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5F" w:rsidRDefault="002F7B27" w:rsidP="009F145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-442595</wp:posOffset>
            </wp:positionV>
            <wp:extent cx="2378075" cy="1215390"/>
            <wp:effectExtent l="19050" t="0" r="3175" b="0"/>
            <wp:wrapNone/>
            <wp:docPr id="17" name="Picture 16" descr="W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2872782</wp:posOffset>
            </wp:positionH>
            <wp:positionV relativeFrom="paragraph">
              <wp:posOffset>-190919</wp:posOffset>
            </wp:positionV>
            <wp:extent cx="2714102" cy="803868"/>
            <wp:effectExtent l="19050" t="0" r="0" b="0"/>
            <wp:wrapNone/>
            <wp:docPr id="5" name="Picture 4" descr="_3005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00524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02" cy="80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3A23BD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96520</wp:posOffset>
            </wp:positionV>
            <wp:extent cx="4685665" cy="2190115"/>
            <wp:effectExtent l="0" t="0" r="635" b="0"/>
            <wp:wrapNone/>
            <wp:docPr id="14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0F23EF">
        <w:rPr>
          <w:b/>
          <w:noProof/>
          <w:snapToGrid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35pt;margin-top:7.6pt;width:471.55pt;height:0;z-index:251663360;mso-position-horizontal-relative:text;mso-position-vertical-relative:text" o:connectortype="straight" strokeweight="6pt"/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294F9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3175</wp:posOffset>
            </wp:positionV>
            <wp:extent cx="2197100" cy="1480185"/>
            <wp:effectExtent l="57150" t="38100" r="31750" b="24765"/>
            <wp:wrapNone/>
            <wp:docPr id="12" name="Picture 1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801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E532FA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118745</wp:posOffset>
            </wp:positionV>
            <wp:extent cx="2192655" cy="1663065"/>
            <wp:effectExtent l="57150" t="38100" r="36195" b="13335"/>
            <wp:wrapNone/>
            <wp:docPr id="2" name="Picture 1" descr="2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id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630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F145F" w:rsidRDefault="000F23EF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9.05pt;margin-top:7.75pt;width:215.25pt;height:117pt;z-index:251675648" strokeweight="3pt">
            <v:textbox style="mso-next-textbox:#_x0000_s1035">
              <w:txbxContent>
                <w:p w:rsidR="002F7B27" w:rsidRPr="006D32B2" w:rsidRDefault="002F7B27" w:rsidP="00651F5A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6D32B2">
                    <w:rPr>
                      <w:rFonts w:asciiTheme="minorHAnsi" w:hAnsiTheme="minorHAnsi"/>
                      <w:b/>
                      <w:sz w:val="28"/>
                    </w:rPr>
                    <w:t>Is WIC for you?</w:t>
                  </w:r>
                </w:p>
                <w:p w:rsidR="002F7B27" w:rsidRPr="006D32B2" w:rsidRDefault="002F7B27" w:rsidP="00651F5A">
                  <w:pPr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Pr="006D32B2" w:rsidRDefault="002F7B27" w:rsidP="00651F5A">
                  <w:p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WIC is for all kinds of families: Married and single parents, working or not working. If you are a father, mother, foster parent, grandparent or other legal guardian of a child under age five, you may be eligible for WIC.</w:t>
                  </w:r>
                </w:p>
              </w:txbxContent>
            </v:textbox>
          </v:shape>
        </w:pict>
      </w:r>
      <w:r>
        <w:rPr>
          <w:b/>
          <w:noProof/>
          <w:snapToGrid w:val="0"/>
          <w:sz w:val="28"/>
          <w:szCs w:val="28"/>
        </w:rPr>
        <w:pict>
          <v:shape id="_x0000_s1034" type="#_x0000_t202" style="position:absolute;left:0;text-align:left;margin-left:138.55pt;margin-top:1.5pt;width:149.45pt;height:361.5pt;z-index:251674624" strokeweight="3pt">
            <v:textbox style="mso-next-textbox:#_x0000_s1034">
              <w:txbxContent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6D32B2">
                    <w:rPr>
                      <w:rFonts w:asciiTheme="minorHAnsi" w:hAnsiTheme="minorHAnsi"/>
                      <w:b/>
                      <w:sz w:val="28"/>
                    </w:rPr>
                    <w:t>4 Locations to Serve You!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D32B2">
                    <w:rPr>
                      <w:rFonts w:asciiTheme="minorHAnsi" w:hAnsiTheme="minorHAnsi"/>
                      <w:b/>
                    </w:rPr>
                    <w:t>Fuller Clinic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700 Fuller Ave NE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Grand Rapids, 49503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D32B2">
                    <w:rPr>
                      <w:rFonts w:asciiTheme="minorHAnsi" w:hAnsiTheme="minorHAnsi"/>
                      <w:b/>
                    </w:rPr>
                    <w:t>North County Clinic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4388 14 Mile Rd NE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Rockford, 49341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D32B2">
                    <w:rPr>
                      <w:rFonts w:asciiTheme="minorHAnsi" w:hAnsiTheme="minorHAnsi"/>
                      <w:b/>
                    </w:rPr>
                    <w:t>Sheldon Clinic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121 Franklin SE Suite 130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Grand Rapids, 49507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D32B2">
                    <w:rPr>
                      <w:rFonts w:asciiTheme="minorHAnsi" w:hAnsiTheme="minorHAnsi"/>
                      <w:b/>
                    </w:rPr>
                    <w:t>South Clinic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4700 Kalamazoo Ave SE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Kentwood, 49508</w:t>
                  </w:r>
                </w:p>
                <w:p w:rsidR="002F7B27" w:rsidRDefault="002F7B27" w:rsidP="006D32B2">
                  <w:pPr>
                    <w:rPr>
                      <w:rFonts w:asciiTheme="minorHAnsi" w:hAnsiTheme="minorHAnsi"/>
                      <w:sz w:val="16"/>
                    </w:rPr>
                  </w:pPr>
                </w:p>
                <w:p w:rsidR="002F7B27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For more information</w:t>
                  </w:r>
                  <w:r>
                    <w:rPr>
                      <w:rFonts w:asciiTheme="minorHAnsi" w:hAnsiTheme="minorHAnsi"/>
                    </w:rPr>
                    <w:t>:</w:t>
                  </w:r>
                </w:p>
                <w:p w:rsidR="002F7B27" w:rsidRPr="006D32B2" w:rsidRDefault="000F23EF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hyperlink r:id="rId17" w:history="1">
                    <w:r w:rsidR="002F7B27" w:rsidRPr="006D32B2">
                      <w:rPr>
                        <w:rStyle w:val="Hyperlink"/>
                        <w:rFonts w:asciiTheme="minorHAnsi" w:hAnsiTheme="minorHAnsi"/>
                      </w:rPr>
                      <w:t>www.accesskent.com/wic</w:t>
                    </w:r>
                  </w:hyperlink>
                  <w:r w:rsidR="002F7B27" w:rsidRPr="006D32B2">
                    <w:rPr>
                      <w:rFonts w:asciiTheme="minorHAnsi" w:hAnsiTheme="minorHAnsi"/>
                    </w:rPr>
                    <w:t xml:space="preserve"> or to schedule a WIC Appointment, call:</w:t>
                  </w:r>
                </w:p>
                <w:p w:rsidR="002F7B27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32B2">
                    <w:rPr>
                      <w:rFonts w:asciiTheme="minorHAnsi" w:hAnsiTheme="minorHAnsi"/>
                    </w:rPr>
                    <w:t>1-616-632-7200</w:t>
                  </w:r>
                </w:p>
                <w:p w:rsidR="002F7B27" w:rsidRPr="006D32B2" w:rsidRDefault="002F7B27" w:rsidP="006D32B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Or 1-</w:t>
                  </w:r>
                  <w:r w:rsidR="00373002">
                    <w:rPr>
                      <w:rFonts w:asciiTheme="minorHAnsi" w:hAnsiTheme="minorHAnsi"/>
                    </w:rPr>
                    <w:t>8</w:t>
                  </w:r>
                  <w:r>
                    <w:rPr>
                      <w:rFonts w:asciiTheme="minorHAnsi" w:hAnsiTheme="minorHAnsi"/>
                    </w:rPr>
                    <w:t>88-515-1300</w:t>
                  </w:r>
                </w:p>
                <w:p w:rsidR="002F7B27" w:rsidRPr="006D32B2" w:rsidRDefault="002F7B27" w:rsidP="00651F5A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E532FA" w:rsidP="009F145F">
      <w:pPr>
        <w:jc w:val="center"/>
        <w:rPr>
          <w:b/>
          <w:sz w:val="28"/>
          <w:szCs w:val="28"/>
        </w:rPr>
      </w:pPr>
      <w:r>
        <w:rPr>
          <w:noProof/>
          <w:snapToGrid w:val="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-595358</wp:posOffset>
            </wp:positionH>
            <wp:positionV relativeFrom="paragraph">
              <wp:posOffset>-1640</wp:posOffset>
            </wp:positionV>
            <wp:extent cx="2186996" cy="1717075"/>
            <wp:effectExtent l="57150" t="38100" r="41854" b="16475"/>
            <wp:wrapNone/>
            <wp:docPr id="9" name="Picture 2" descr="3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ids.jpg"/>
                    <pic:cNvPicPr/>
                  </pic:nvPicPr>
                  <pic:blipFill>
                    <a:blip r:embed="rId18" cstate="print"/>
                    <a:srcRect l="7537" r="8188"/>
                    <a:stretch>
                      <a:fillRect/>
                    </a:stretch>
                  </pic:blipFill>
                  <pic:spPr>
                    <a:xfrm>
                      <a:off x="0" y="0"/>
                      <a:ext cx="2186996" cy="17170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F23EF">
        <w:rPr>
          <w:noProof/>
          <w:snapToGrid w:val="0"/>
          <w:sz w:val="28"/>
          <w:szCs w:val="28"/>
        </w:rPr>
        <w:pict>
          <v:shape id="_x0000_s1036" type="#_x0000_t202" style="position:absolute;left:0;text-align:left;margin-left:299.05pt;margin-top:7.75pt;width:215.25pt;height:153pt;z-index:251676672;mso-position-horizontal-relative:text;mso-position-vertical-relative:text" strokeweight="3pt">
            <v:textbox style="mso-next-textbox:#_x0000_s1036">
              <w:txbxContent>
                <w:p w:rsidR="002F7B27" w:rsidRPr="006D32B2" w:rsidRDefault="002F7B27" w:rsidP="003A23BD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6D32B2">
                    <w:rPr>
                      <w:rFonts w:asciiTheme="minorHAnsi" w:hAnsiTheme="minorHAnsi"/>
                      <w:b/>
                      <w:sz w:val="28"/>
                    </w:rPr>
                    <w:t>To be eligible for WIC you must: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Be a pregnant or breastfeeding woman, a new mother (up to 6 months after giving birth) or have an infant or child yo</w:t>
                  </w:r>
                  <w:r>
                    <w:rPr>
                      <w:rFonts w:asciiTheme="minorHAnsi" w:hAnsiTheme="minorHAnsi"/>
                      <w:sz w:val="22"/>
                    </w:rPr>
                    <w:t>u</w:t>
                  </w:r>
                  <w:r w:rsidRPr="006D32B2">
                    <w:rPr>
                      <w:rFonts w:asciiTheme="minorHAnsi" w:hAnsiTheme="minorHAnsi"/>
                      <w:sz w:val="22"/>
                    </w:rPr>
                    <w:t xml:space="preserve">nger than 5 years of age that is in your care. 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Meet nutritional or medical risk guidelines.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Live in Michigan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Meet income guidelines</w:t>
                  </w:r>
                </w:p>
              </w:txbxContent>
            </v:textbox>
          </v:shape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Pr="003A23BD" w:rsidRDefault="009F145F" w:rsidP="009F145F">
      <w:pPr>
        <w:jc w:val="center"/>
        <w:rPr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0F23EF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shape id="_x0000_s1037" type="#_x0000_t202" style="position:absolute;left:0;text-align:left;margin-left:299.05pt;margin-top:59.8pt;width:215.25pt;height:126pt;z-index:251677696;mso-position-horizontal-relative:text;mso-position-vertical-relative:text" strokeweight="3pt">
            <v:textbox style="mso-next-textbox:#_x0000_s1037">
              <w:txbxContent>
                <w:p w:rsidR="002F7B27" w:rsidRPr="006D32B2" w:rsidRDefault="002F7B27" w:rsidP="003A23BD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6D32B2">
                    <w:rPr>
                      <w:rFonts w:asciiTheme="minorHAnsi" w:hAnsiTheme="minorHAnsi"/>
                      <w:b/>
                      <w:sz w:val="28"/>
                    </w:rPr>
                    <w:t>WIC Provides: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Supplemental Food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Nutrition Education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High Risk Nutritional Counseling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Healthcare &amp; Social referrals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Breastfeeding Promotion, Education &amp; Support</w:t>
                  </w:r>
                </w:p>
                <w:p w:rsidR="002F7B27" w:rsidRPr="006D32B2" w:rsidRDefault="002F7B27" w:rsidP="003A23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6D32B2">
                    <w:rPr>
                      <w:rFonts w:asciiTheme="minorHAnsi" w:hAnsiTheme="minorHAnsi"/>
                      <w:sz w:val="22"/>
                    </w:rPr>
                    <w:t>Project FRESH</w:t>
                  </w:r>
                </w:p>
              </w:txbxContent>
            </v:textbox>
          </v:shape>
        </w:pict>
      </w:r>
      <w:r w:rsidR="00E532FA"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-583898</wp:posOffset>
            </wp:positionH>
            <wp:positionV relativeFrom="paragraph">
              <wp:posOffset>345629</wp:posOffset>
            </wp:positionV>
            <wp:extent cx="2182663" cy="1473262"/>
            <wp:effectExtent l="57150" t="38100" r="46187" b="12638"/>
            <wp:wrapNone/>
            <wp:docPr id="13" name="Picture 12" descr="kid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663" cy="147326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6120E"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1758462</wp:posOffset>
            </wp:positionH>
            <wp:positionV relativeFrom="paragraph">
              <wp:posOffset>1726753</wp:posOffset>
            </wp:positionV>
            <wp:extent cx="1882928" cy="718589"/>
            <wp:effectExtent l="57150" t="38100" r="41122" b="24361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54" cy="7203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145F" w:rsidSect="00A5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27" w:rsidRDefault="002F7B27" w:rsidP="009F145F">
      <w:r>
        <w:separator/>
      </w:r>
    </w:p>
  </w:endnote>
  <w:endnote w:type="continuationSeparator" w:id="0">
    <w:p w:rsidR="002F7B27" w:rsidRDefault="002F7B27" w:rsidP="009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27" w:rsidRDefault="002F7B27" w:rsidP="009F145F">
      <w:r>
        <w:separator/>
      </w:r>
    </w:p>
  </w:footnote>
  <w:footnote w:type="continuationSeparator" w:id="0">
    <w:p w:rsidR="002F7B27" w:rsidRDefault="002F7B27" w:rsidP="009F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BC5"/>
    <w:multiLevelType w:val="hybridMultilevel"/>
    <w:tmpl w:val="46B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1E8"/>
    <w:multiLevelType w:val="hybridMultilevel"/>
    <w:tmpl w:val="993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STSEDz5TCLXI2jNkwoecresTVzB4INWmH3AhblsuIxA/Y5dVjOYQDvW6LWAA+HVe71A+jA+nysVVBoF0RrhJfg==" w:salt="NdotIzWaHAQtOuDCBPdi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5F"/>
    <w:rsid w:val="000F23EF"/>
    <w:rsid w:val="00100998"/>
    <w:rsid w:val="001222C5"/>
    <w:rsid w:val="0026120E"/>
    <w:rsid w:val="002641D7"/>
    <w:rsid w:val="002856C8"/>
    <w:rsid w:val="00294F94"/>
    <w:rsid w:val="002F7B27"/>
    <w:rsid w:val="00373002"/>
    <w:rsid w:val="00374BD4"/>
    <w:rsid w:val="003A23BD"/>
    <w:rsid w:val="004E4641"/>
    <w:rsid w:val="00651F5A"/>
    <w:rsid w:val="006D32B2"/>
    <w:rsid w:val="0070111B"/>
    <w:rsid w:val="009F145F"/>
    <w:rsid w:val="00A166B5"/>
    <w:rsid w:val="00A50777"/>
    <w:rsid w:val="00C22037"/>
    <w:rsid w:val="00CA41E9"/>
    <w:rsid w:val="00CB39F5"/>
    <w:rsid w:val="00CC2B66"/>
    <w:rsid w:val="00DA6508"/>
    <w:rsid w:val="00E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red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49937AAD-469A-40F3-87DE-90C7794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napToGrid w:val="0"/>
        <w:color w:val="C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5F"/>
    <w:pPr>
      <w:spacing w:after="0" w:line="240" w:lineRule="auto"/>
    </w:pPr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5F"/>
    <w:rPr>
      <w:rFonts w:ascii="Tahoma" w:eastAsia="Times New Roman" w:hAnsi="Tahoma" w:cs="Tahoma"/>
      <w:b w:val="0"/>
      <w:snapToGrid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45F"/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45F"/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3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accesskent.com/wi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2A971E-ED2B-4CE3-965E-83DD91298CF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6E20F0-6F63-4562-81B8-D2B1DAA15035}">
      <dgm:prSet phldrT="[Text]"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300" b="1" cap="small" baseline="0">
              <a:solidFill>
                <a:sysClr val="windowText" lastClr="000000"/>
              </a:solidFill>
              <a:latin typeface="Calibri" pitchFamily="34" charset="0"/>
            </a:rPr>
            <a:t>Children on WIC have significantly improved vitamin and nutrient intake!</a:t>
          </a:r>
        </a:p>
      </dgm:t>
    </dgm:pt>
    <dgm:pt modelId="{4EDB224A-98C9-4E53-B7F6-96D2336554FD}" type="parTrans" cxnId="{E7151EE3-A678-4B72-B0CB-7F6879C176C2}">
      <dgm:prSet/>
      <dgm:spPr/>
      <dgm:t>
        <a:bodyPr/>
        <a:lstStyle/>
        <a:p>
          <a:endParaRPr lang="en-US"/>
        </a:p>
      </dgm:t>
    </dgm:pt>
    <dgm:pt modelId="{CD62DDA7-D770-42EF-8425-A1801013928C}" type="sibTrans" cxnId="{E7151EE3-A678-4B72-B0CB-7F6879C176C2}">
      <dgm:prSet/>
      <dgm:spPr/>
      <dgm:t>
        <a:bodyPr/>
        <a:lstStyle/>
        <a:p>
          <a:endParaRPr lang="en-US"/>
        </a:p>
      </dgm:t>
    </dgm:pt>
    <dgm:pt modelId="{83ACD974-31EA-4A13-9906-7037DDDE5411}">
      <dgm:prSet phldrT="[Text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50" b="1" cap="small" baseline="0">
              <a:solidFill>
                <a:sysClr val="windowText" lastClr="000000"/>
              </a:solidFill>
            </a:rPr>
            <a:t>Children on WIC have higher rates of immunizations against childhood disease!</a:t>
          </a:r>
        </a:p>
      </dgm:t>
    </dgm:pt>
    <dgm:pt modelId="{27EAF3DA-5B03-48D0-A796-0D8A29289E65}" type="parTrans" cxnId="{755AE131-BED9-480F-9D4A-A6C6972DDE41}">
      <dgm:prSet/>
      <dgm:spPr/>
      <dgm:t>
        <a:bodyPr/>
        <a:lstStyle/>
        <a:p>
          <a:endParaRPr lang="en-US"/>
        </a:p>
      </dgm:t>
    </dgm:pt>
    <dgm:pt modelId="{43D61160-71BF-4FCD-A1B0-57323B2A1D21}" type="sibTrans" cxnId="{755AE131-BED9-480F-9D4A-A6C6972DDE41}">
      <dgm:prSet/>
      <dgm:spPr/>
      <dgm:t>
        <a:bodyPr/>
        <a:lstStyle/>
        <a:p>
          <a:endParaRPr lang="en-US"/>
        </a:p>
      </dgm:t>
    </dgm:pt>
    <dgm:pt modelId="{71B789C1-EA07-4685-B5FD-DF77E54C80A1}">
      <dgm:prSet phldrT="[Text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 b="1" cap="small" baseline="0">
              <a:solidFill>
                <a:sysClr val="windowText" lastClr="000000"/>
              </a:solidFill>
            </a:rPr>
            <a:t>Children on WIC have better vocab and digit memory!</a:t>
          </a:r>
        </a:p>
      </dgm:t>
    </dgm:pt>
    <dgm:pt modelId="{302DA28F-C285-4776-9EEF-2C528417BA24}" type="parTrans" cxnId="{DCEFC6FC-A984-4C32-85F4-10D4634E3732}">
      <dgm:prSet/>
      <dgm:spPr/>
      <dgm:t>
        <a:bodyPr/>
        <a:lstStyle/>
        <a:p>
          <a:endParaRPr lang="en-US"/>
        </a:p>
      </dgm:t>
    </dgm:pt>
    <dgm:pt modelId="{FD1084DA-DBDB-43EC-AB90-43F5CB7FCFBA}" type="sibTrans" cxnId="{DCEFC6FC-A984-4C32-85F4-10D4634E3732}">
      <dgm:prSet/>
      <dgm:spPr/>
      <dgm:t>
        <a:bodyPr/>
        <a:lstStyle/>
        <a:p>
          <a:endParaRPr lang="en-US"/>
        </a:p>
      </dgm:t>
    </dgm:pt>
    <dgm:pt modelId="{B7849CCF-6D01-44D5-AB6D-D35C7E82DFE3}">
      <dgm:prSet phldrT="[Text]"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 b="1" cap="small" baseline="0">
              <a:solidFill>
                <a:sysClr val="windowText" lastClr="000000"/>
              </a:solidFill>
            </a:rPr>
            <a:t>Children on WIC have lower rates of anemia!</a:t>
          </a:r>
        </a:p>
      </dgm:t>
    </dgm:pt>
    <dgm:pt modelId="{392232AF-1015-439F-A919-F2F61483D517}" type="parTrans" cxnId="{19A9C33C-499E-4E47-8FF2-C997B4E85F7B}">
      <dgm:prSet/>
      <dgm:spPr/>
      <dgm:t>
        <a:bodyPr/>
        <a:lstStyle/>
        <a:p>
          <a:endParaRPr lang="en-US"/>
        </a:p>
      </dgm:t>
    </dgm:pt>
    <dgm:pt modelId="{D7521E20-E786-49F5-808E-A84B5F2E815D}" type="sibTrans" cxnId="{19A9C33C-499E-4E47-8FF2-C997B4E85F7B}">
      <dgm:prSet/>
      <dgm:spPr/>
      <dgm:t>
        <a:bodyPr/>
        <a:lstStyle/>
        <a:p>
          <a:endParaRPr lang="en-US"/>
        </a:p>
      </dgm:t>
    </dgm:pt>
    <dgm:pt modelId="{06937F37-E310-421C-8D5E-E51B64D3446A}">
      <dgm:prSet phldrT="[Text]" custT="1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2400" b="1" cap="small" baseline="0">
              <a:solidFill>
                <a:sysClr val="windowText" lastClr="000000"/>
              </a:solidFill>
              <a:latin typeface="Calibri" pitchFamily="34" charset="0"/>
            </a:rPr>
            <a:t>Did you know ?</a:t>
          </a:r>
        </a:p>
      </dgm:t>
    </dgm:pt>
    <dgm:pt modelId="{F1EC1DB5-49C9-435F-B0C0-6D992C299419}" type="parTrans" cxnId="{0F15BE0A-66D0-48A3-B646-5B36A6246B0E}">
      <dgm:prSet/>
      <dgm:spPr/>
      <dgm:t>
        <a:bodyPr/>
        <a:lstStyle/>
        <a:p>
          <a:endParaRPr lang="en-US"/>
        </a:p>
      </dgm:t>
    </dgm:pt>
    <dgm:pt modelId="{1E8C46A2-3180-472E-AB6E-A53608E0BEDF}" type="sibTrans" cxnId="{0F15BE0A-66D0-48A3-B646-5B36A6246B0E}">
      <dgm:prSet/>
      <dgm:spPr/>
      <dgm:t>
        <a:bodyPr/>
        <a:lstStyle/>
        <a:p>
          <a:endParaRPr lang="en-US"/>
        </a:p>
      </dgm:t>
    </dgm:pt>
    <dgm:pt modelId="{97467FAA-CA08-4ED7-B7F9-76578031026E}" type="pres">
      <dgm:prSet presAssocID="{BE2A971E-ED2B-4CE3-965E-83DD91298CF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372C437-E069-46AA-8038-90233E6D62D6}" type="pres">
      <dgm:prSet presAssocID="{06937F37-E310-421C-8D5E-E51B64D3446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42DB4-FEBC-481D-BE1C-C15C5C483566}" type="pres">
      <dgm:prSet presAssocID="{1E8C46A2-3180-472E-AB6E-A53608E0BEDF}" presName="sibTrans" presStyleCnt="0"/>
      <dgm:spPr/>
    </dgm:pt>
    <dgm:pt modelId="{CAA48AAB-C38B-4F4C-80AB-64AD50432436}" type="pres">
      <dgm:prSet presAssocID="{976E20F0-6F63-4562-81B8-D2B1DAA1503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5DFB2-D224-481C-81C4-39384DA99DF5}" type="pres">
      <dgm:prSet presAssocID="{CD62DDA7-D770-42EF-8425-A1801013928C}" presName="sibTrans" presStyleCnt="0"/>
      <dgm:spPr/>
    </dgm:pt>
    <dgm:pt modelId="{EBDE773A-0228-417A-BA96-5AFCE45D8F43}" type="pres">
      <dgm:prSet presAssocID="{83ACD974-31EA-4A13-9906-7037DDDE541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8F3B6-ECD9-47AF-ABF9-3C9989F804A1}" type="pres">
      <dgm:prSet presAssocID="{43D61160-71BF-4FCD-A1B0-57323B2A1D21}" presName="sibTrans" presStyleCnt="0"/>
      <dgm:spPr/>
    </dgm:pt>
    <dgm:pt modelId="{F6739BE3-0564-467B-A2F7-55B806EA0163}" type="pres">
      <dgm:prSet presAssocID="{71B789C1-EA07-4685-B5FD-DF77E54C80A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6797AE-6E02-4741-9678-2482769619C2}" type="pres">
      <dgm:prSet presAssocID="{FD1084DA-DBDB-43EC-AB90-43F5CB7FCFBA}" presName="sibTrans" presStyleCnt="0"/>
      <dgm:spPr/>
    </dgm:pt>
    <dgm:pt modelId="{F36CFB52-EC3E-45D6-897E-8879D80F6CBD}" type="pres">
      <dgm:prSet presAssocID="{B7849CCF-6D01-44D5-AB6D-D35C7E82DFE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7F00CD-CC7B-466E-9F6B-24D483171AFF}" type="presOf" srcId="{06937F37-E310-421C-8D5E-E51B64D3446A}" destId="{D372C437-E069-46AA-8038-90233E6D62D6}" srcOrd="0" destOrd="0" presId="urn:microsoft.com/office/officeart/2005/8/layout/default"/>
    <dgm:cxn modelId="{9ADAD28D-BCC6-4D3D-BA2E-77793CA09F56}" type="presOf" srcId="{BE2A971E-ED2B-4CE3-965E-83DD91298CF7}" destId="{97467FAA-CA08-4ED7-B7F9-76578031026E}" srcOrd="0" destOrd="0" presId="urn:microsoft.com/office/officeart/2005/8/layout/default"/>
    <dgm:cxn modelId="{755AE131-BED9-480F-9D4A-A6C6972DDE41}" srcId="{BE2A971E-ED2B-4CE3-965E-83DD91298CF7}" destId="{83ACD974-31EA-4A13-9906-7037DDDE5411}" srcOrd="2" destOrd="0" parTransId="{27EAF3DA-5B03-48D0-A796-0D8A29289E65}" sibTransId="{43D61160-71BF-4FCD-A1B0-57323B2A1D21}"/>
    <dgm:cxn modelId="{19A9C33C-499E-4E47-8FF2-C997B4E85F7B}" srcId="{BE2A971E-ED2B-4CE3-965E-83DD91298CF7}" destId="{B7849CCF-6D01-44D5-AB6D-D35C7E82DFE3}" srcOrd="4" destOrd="0" parTransId="{392232AF-1015-439F-A919-F2F61483D517}" sibTransId="{D7521E20-E786-49F5-808E-A84B5F2E815D}"/>
    <dgm:cxn modelId="{45308A09-3408-486D-A92E-9B2503F2F81F}" type="presOf" srcId="{71B789C1-EA07-4685-B5FD-DF77E54C80A1}" destId="{F6739BE3-0564-467B-A2F7-55B806EA0163}" srcOrd="0" destOrd="0" presId="urn:microsoft.com/office/officeart/2005/8/layout/default"/>
    <dgm:cxn modelId="{0F15BE0A-66D0-48A3-B646-5B36A6246B0E}" srcId="{BE2A971E-ED2B-4CE3-965E-83DD91298CF7}" destId="{06937F37-E310-421C-8D5E-E51B64D3446A}" srcOrd="0" destOrd="0" parTransId="{F1EC1DB5-49C9-435F-B0C0-6D992C299419}" sibTransId="{1E8C46A2-3180-472E-AB6E-A53608E0BEDF}"/>
    <dgm:cxn modelId="{1F2108CD-3A04-4ECA-BA50-DD1A0DD3DB6D}" type="presOf" srcId="{83ACD974-31EA-4A13-9906-7037DDDE5411}" destId="{EBDE773A-0228-417A-BA96-5AFCE45D8F43}" srcOrd="0" destOrd="0" presId="urn:microsoft.com/office/officeart/2005/8/layout/default"/>
    <dgm:cxn modelId="{05F87733-74E4-4D87-9CDA-1CC8520CD020}" type="presOf" srcId="{B7849CCF-6D01-44D5-AB6D-D35C7E82DFE3}" destId="{F36CFB52-EC3E-45D6-897E-8879D80F6CBD}" srcOrd="0" destOrd="0" presId="urn:microsoft.com/office/officeart/2005/8/layout/default"/>
    <dgm:cxn modelId="{EF0B3C58-65DD-45C7-BD54-B60C0480F846}" type="presOf" srcId="{976E20F0-6F63-4562-81B8-D2B1DAA15035}" destId="{CAA48AAB-C38B-4F4C-80AB-64AD50432436}" srcOrd="0" destOrd="0" presId="urn:microsoft.com/office/officeart/2005/8/layout/default"/>
    <dgm:cxn modelId="{E7151EE3-A678-4B72-B0CB-7F6879C176C2}" srcId="{BE2A971E-ED2B-4CE3-965E-83DD91298CF7}" destId="{976E20F0-6F63-4562-81B8-D2B1DAA15035}" srcOrd="1" destOrd="0" parTransId="{4EDB224A-98C9-4E53-B7F6-96D2336554FD}" sibTransId="{CD62DDA7-D770-42EF-8425-A1801013928C}"/>
    <dgm:cxn modelId="{DCEFC6FC-A984-4C32-85F4-10D4634E3732}" srcId="{BE2A971E-ED2B-4CE3-965E-83DD91298CF7}" destId="{71B789C1-EA07-4685-B5FD-DF77E54C80A1}" srcOrd="3" destOrd="0" parTransId="{302DA28F-C285-4776-9EEF-2C528417BA24}" sibTransId="{FD1084DA-DBDB-43EC-AB90-43F5CB7FCFBA}"/>
    <dgm:cxn modelId="{E10C3D7B-B37C-4DD2-8D40-03869EA84161}" type="presParOf" srcId="{97467FAA-CA08-4ED7-B7F9-76578031026E}" destId="{D372C437-E069-46AA-8038-90233E6D62D6}" srcOrd="0" destOrd="0" presId="urn:microsoft.com/office/officeart/2005/8/layout/default"/>
    <dgm:cxn modelId="{AC38E6AE-7126-4886-B213-13C38D1AE62F}" type="presParOf" srcId="{97467FAA-CA08-4ED7-B7F9-76578031026E}" destId="{0C942DB4-FEBC-481D-BE1C-C15C5C483566}" srcOrd="1" destOrd="0" presId="urn:microsoft.com/office/officeart/2005/8/layout/default"/>
    <dgm:cxn modelId="{87364516-7258-446E-B378-EFDEFD8C1C71}" type="presParOf" srcId="{97467FAA-CA08-4ED7-B7F9-76578031026E}" destId="{CAA48AAB-C38B-4F4C-80AB-64AD50432436}" srcOrd="2" destOrd="0" presId="urn:microsoft.com/office/officeart/2005/8/layout/default"/>
    <dgm:cxn modelId="{60DE5999-F7DB-4F09-9FFF-BE6CA1BC1650}" type="presParOf" srcId="{97467FAA-CA08-4ED7-B7F9-76578031026E}" destId="{0695DFB2-D224-481C-81C4-39384DA99DF5}" srcOrd="3" destOrd="0" presId="urn:microsoft.com/office/officeart/2005/8/layout/default"/>
    <dgm:cxn modelId="{1F439EEF-1BB4-440B-8617-979DD903DF49}" type="presParOf" srcId="{97467FAA-CA08-4ED7-B7F9-76578031026E}" destId="{EBDE773A-0228-417A-BA96-5AFCE45D8F43}" srcOrd="4" destOrd="0" presId="urn:microsoft.com/office/officeart/2005/8/layout/default"/>
    <dgm:cxn modelId="{6E02FC68-6D71-4878-A1A1-C6A613FF1778}" type="presParOf" srcId="{97467FAA-CA08-4ED7-B7F9-76578031026E}" destId="{6F78F3B6-ECD9-47AF-ABF9-3C9989F804A1}" srcOrd="5" destOrd="0" presId="urn:microsoft.com/office/officeart/2005/8/layout/default"/>
    <dgm:cxn modelId="{4AB53910-74DC-497C-9C40-F6524B0AC48F}" type="presParOf" srcId="{97467FAA-CA08-4ED7-B7F9-76578031026E}" destId="{F6739BE3-0564-467B-A2F7-55B806EA0163}" srcOrd="6" destOrd="0" presId="urn:microsoft.com/office/officeart/2005/8/layout/default"/>
    <dgm:cxn modelId="{151F8573-C364-4EFD-ADB9-E86C15EC0ADA}" type="presParOf" srcId="{97467FAA-CA08-4ED7-B7F9-76578031026E}" destId="{566797AE-6E02-4741-9678-2482769619C2}" srcOrd="7" destOrd="0" presId="urn:microsoft.com/office/officeart/2005/8/layout/default"/>
    <dgm:cxn modelId="{B50D40E7-87DA-4F3C-B3C7-85332208619E}" type="presParOf" srcId="{97467FAA-CA08-4ED7-B7F9-76578031026E}" destId="{F36CFB52-EC3E-45D6-897E-8879D80F6CB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72C437-E069-46AA-8038-90233E6D62D6}">
      <dsp:nvSpPr>
        <dsp:cNvPr id="0" name=""/>
        <dsp:cNvSpPr/>
      </dsp:nvSpPr>
      <dsp:spPr>
        <a:xfrm>
          <a:off x="0" y="143281"/>
          <a:ext cx="1464270" cy="878562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cap="small" baseline="0">
              <a:solidFill>
                <a:sysClr val="windowText" lastClr="000000"/>
              </a:solidFill>
              <a:latin typeface="Calibri" pitchFamily="34" charset="0"/>
            </a:rPr>
            <a:t>Did you know ?</a:t>
          </a:r>
        </a:p>
      </dsp:txBody>
      <dsp:txXfrm>
        <a:off x="0" y="143281"/>
        <a:ext cx="1464270" cy="878562"/>
      </dsp:txXfrm>
    </dsp:sp>
    <dsp:sp modelId="{CAA48AAB-C38B-4F4C-80AB-64AD50432436}">
      <dsp:nvSpPr>
        <dsp:cNvPr id="0" name=""/>
        <dsp:cNvSpPr/>
      </dsp:nvSpPr>
      <dsp:spPr>
        <a:xfrm>
          <a:off x="1610697" y="143281"/>
          <a:ext cx="1464270" cy="87856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cap="small" baseline="0">
              <a:solidFill>
                <a:sysClr val="windowText" lastClr="000000"/>
              </a:solidFill>
              <a:latin typeface="Calibri" pitchFamily="34" charset="0"/>
            </a:rPr>
            <a:t>Children on WIC have significantly improved vitamin and nutrient intake!</a:t>
          </a:r>
        </a:p>
      </dsp:txBody>
      <dsp:txXfrm>
        <a:off x="1610697" y="143281"/>
        <a:ext cx="1464270" cy="878562"/>
      </dsp:txXfrm>
    </dsp:sp>
    <dsp:sp modelId="{EBDE773A-0228-417A-BA96-5AFCE45D8F43}">
      <dsp:nvSpPr>
        <dsp:cNvPr id="0" name=""/>
        <dsp:cNvSpPr/>
      </dsp:nvSpPr>
      <dsp:spPr>
        <a:xfrm>
          <a:off x="3221394" y="143281"/>
          <a:ext cx="1464270" cy="878562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50" b="1" kern="1200" cap="small" baseline="0">
              <a:solidFill>
                <a:sysClr val="windowText" lastClr="000000"/>
              </a:solidFill>
            </a:rPr>
            <a:t>Children on WIC have higher rates of immunizations against childhood disease!</a:t>
          </a:r>
        </a:p>
      </dsp:txBody>
      <dsp:txXfrm>
        <a:off x="3221394" y="143281"/>
        <a:ext cx="1464270" cy="878562"/>
      </dsp:txXfrm>
    </dsp:sp>
    <dsp:sp modelId="{F6739BE3-0564-467B-A2F7-55B806EA0163}">
      <dsp:nvSpPr>
        <dsp:cNvPr id="0" name=""/>
        <dsp:cNvSpPr/>
      </dsp:nvSpPr>
      <dsp:spPr>
        <a:xfrm>
          <a:off x="805348" y="1168271"/>
          <a:ext cx="1464270" cy="87856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cap="small" baseline="0">
              <a:solidFill>
                <a:sysClr val="windowText" lastClr="000000"/>
              </a:solidFill>
            </a:rPr>
            <a:t>Children on WIC have better vocab and digit memory!</a:t>
          </a:r>
        </a:p>
      </dsp:txBody>
      <dsp:txXfrm>
        <a:off x="805348" y="1168271"/>
        <a:ext cx="1464270" cy="878562"/>
      </dsp:txXfrm>
    </dsp:sp>
    <dsp:sp modelId="{F36CFB52-EC3E-45D6-897E-8879D80F6CBD}">
      <dsp:nvSpPr>
        <dsp:cNvPr id="0" name=""/>
        <dsp:cNvSpPr/>
      </dsp:nvSpPr>
      <dsp:spPr>
        <a:xfrm>
          <a:off x="2416046" y="1168271"/>
          <a:ext cx="1464270" cy="87856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cap="small" baseline="0">
              <a:solidFill>
                <a:sysClr val="windowText" lastClr="000000"/>
              </a:solidFill>
            </a:rPr>
            <a:t>Children on WIC have lower rates of anemia!</a:t>
          </a:r>
        </a:p>
      </dsp:txBody>
      <dsp:txXfrm>
        <a:off x="2416046" y="1168271"/>
        <a:ext cx="1464270" cy="878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8541-1EBC-441B-9BA2-1E7B23A5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284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Staal</dc:creator>
  <cp:lastModifiedBy>Brittany Staal</cp:lastModifiedBy>
  <cp:revision>8</cp:revision>
  <cp:lastPrinted>2015-02-09T17:29:00Z</cp:lastPrinted>
  <dcterms:created xsi:type="dcterms:W3CDTF">2015-02-05T19:42:00Z</dcterms:created>
  <dcterms:modified xsi:type="dcterms:W3CDTF">2017-05-15T18:56:00Z</dcterms:modified>
</cp:coreProperties>
</file>